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D1" w:rsidRPr="00586919" w:rsidRDefault="000817D1" w:rsidP="000817D1">
      <w:pPr>
        <w:pStyle w:val="Titolo2"/>
        <w:spacing w:before="0" w:line="360" w:lineRule="auto"/>
        <w:rPr>
          <w:rFonts w:cstheme="majorHAnsi"/>
          <w:b/>
        </w:rPr>
      </w:pPr>
      <w:bookmarkStart w:id="0" w:name="_Toc181088519"/>
      <w:r w:rsidRPr="00586919">
        <w:rPr>
          <w:rFonts w:cstheme="majorHAnsi"/>
          <w:b/>
        </w:rPr>
        <w:t xml:space="preserve">Allegato 1. 4 – </w:t>
      </w:r>
      <w:r w:rsidR="003608AD" w:rsidRPr="00586919">
        <w:rPr>
          <w:rFonts w:cstheme="majorHAnsi"/>
          <w:b/>
        </w:rPr>
        <w:t>Modello nomina responsabile esterno del trattamento dei dati</w:t>
      </w:r>
      <w:bookmarkEnd w:id="0"/>
    </w:p>
    <w:p w:rsidR="000817D1" w:rsidRPr="00586919" w:rsidRDefault="000817D1" w:rsidP="000817D1">
      <w:pPr>
        <w:spacing w:after="0" w:line="360" w:lineRule="auto"/>
        <w:rPr>
          <w:rFonts w:asciiTheme="majorHAnsi" w:hAnsiTheme="majorHAnsi" w:cstheme="majorHAnsi"/>
        </w:rPr>
      </w:pPr>
    </w:p>
    <w:p w:rsidR="000817D1" w:rsidRPr="00586919" w:rsidRDefault="000817D1" w:rsidP="000817D1">
      <w:pPr>
        <w:spacing w:after="0" w:line="360" w:lineRule="auto"/>
        <w:jc w:val="center"/>
        <w:rPr>
          <w:rFonts w:asciiTheme="majorHAnsi" w:hAnsiTheme="majorHAnsi" w:cstheme="majorHAnsi"/>
        </w:rPr>
      </w:pPr>
      <w:r w:rsidRPr="00586919">
        <w:rPr>
          <w:rFonts w:asciiTheme="majorHAnsi" w:hAnsiTheme="majorHAnsi" w:cstheme="majorHAnsi"/>
        </w:rPr>
        <w:t>NOMINA DEL RESPONSABILE DEL TRATTAMENTO AI SENSI DELL’ART. 28 REG. (UE) 2016/679</w:t>
      </w:r>
    </w:p>
    <w:p w:rsidR="000817D1" w:rsidRPr="00586919" w:rsidRDefault="000817D1" w:rsidP="000817D1">
      <w:pPr>
        <w:spacing w:after="0" w:line="360" w:lineRule="auto"/>
        <w:jc w:val="both"/>
        <w:rPr>
          <w:rFonts w:asciiTheme="majorHAnsi" w:hAnsiTheme="majorHAnsi" w:cstheme="majorHAnsi"/>
        </w:rPr>
      </w:pPr>
    </w:p>
    <w:p w:rsidR="000817D1" w:rsidRPr="00586919" w:rsidRDefault="000817D1" w:rsidP="000817D1">
      <w:pPr>
        <w:spacing w:after="0" w:line="360" w:lineRule="auto"/>
        <w:jc w:val="center"/>
        <w:rPr>
          <w:rFonts w:asciiTheme="majorHAnsi" w:hAnsiTheme="majorHAnsi" w:cstheme="majorHAnsi"/>
        </w:rPr>
      </w:pPr>
      <w:r w:rsidRPr="00586919">
        <w:rPr>
          <w:rFonts w:asciiTheme="majorHAnsi" w:hAnsiTheme="majorHAnsi" w:cstheme="majorHAnsi"/>
        </w:rPr>
        <w:t>TRA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xml:space="preserve">AST MACERATA (in seguito per brevità “Ast” o “Amministrazione”), con sede legale in Macerata (MC) alla via D. Annibali, n. 31, codice fiscale e partita IVA 02095680431 - Titolare del trattamento, nella persona di _____________ espressamente delegata </w:t>
      </w:r>
      <w:r w:rsidR="00586919">
        <w:rPr>
          <w:rFonts w:asciiTheme="majorHAnsi" w:hAnsiTheme="majorHAnsi" w:cstheme="majorHAnsi"/>
        </w:rPr>
        <w:t>dalla</w:t>
      </w:r>
      <w:bookmarkStart w:id="1" w:name="_GoBack"/>
      <w:bookmarkEnd w:id="1"/>
      <w:r w:rsidRPr="00586919">
        <w:rPr>
          <w:rFonts w:asciiTheme="majorHAnsi" w:hAnsiTheme="majorHAnsi" w:cstheme="majorHAnsi"/>
        </w:rPr>
        <w:t xml:space="preserve"> Determina n. ____ASTMC del ______ (inserire estremi determina approvazione Regolamento aziendale privacy)</w:t>
      </w:r>
    </w:p>
    <w:p w:rsidR="000817D1" w:rsidRPr="00586919" w:rsidRDefault="000817D1" w:rsidP="000817D1">
      <w:pPr>
        <w:spacing w:after="0" w:line="360" w:lineRule="auto"/>
        <w:jc w:val="center"/>
        <w:rPr>
          <w:rFonts w:asciiTheme="majorHAnsi" w:hAnsiTheme="majorHAnsi" w:cstheme="majorHAnsi"/>
        </w:rPr>
      </w:pPr>
      <w:r w:rsidRPr="00586919">
        <w:rPr>
          <w:rFonts w:asciiTheme="majorHAnsi" w:hAnsiTheme="majorHAnsi" w:cstheme="majorHAnsi"/>
        </w:rPr>
        <w:t>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_____________________________-, con sede in___________________, in persona del legale rappresentante p.t. (soggetto individuato quale Responsabile del trattamento)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definite congiuntamente “Parti”.</w:t>
      </w:r>
    </w:p>
    <w:p w:rsidR="000817D1" w:rsidRPr="00586919" w:rsidRDefault="000817D1" w:rsidP="000817D1">
      <w:pPr>
        <w:spacing w:after="0" w:line="360" w:lineRule="auto"/>
        <w:jc w:val="both"/>
        <w:rPr>
          <w:rFonts w:asciiTheme="majorHAnsi" w:hAnsiTheme="majorHAnsi" w:cstheme="majorHAnsi"/>
        </w:rPr>
      </w:pP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Premesso che: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l’art. 28, par. 3, del Regolamento (UE) n. 2016/679 (General Data Protection Regulation), di seguito anche GDPR, prevede che i trattamenti effettuati per conto del Titolare del trattamento da parte di un Responsabile del trattamento siano regolati da un contratto o da altro atto giuridico che determini la materia del trattamento, la durata, la natura e la finalità, il tipo di dati personali trattati e le categorie di interessati, gli obblighi e i diritti del Titolare del trattamento;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l’art. 28 del Regolamento (UE) n. 2016/679 riconosce, altresì, al Titolare del trattamento la facoltà di avvalersi di uno o più responsabili del trattamento dei dati, che abbiano esperienza, capacità, conoscenza per mettere in atto misure tecniche e organizzative che soddisfino i requisiti del regolamento, anche relativamente al profilo della sicurezza;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le Parti hanno sottoscritto in data ____ un contratto/una convenzione per una durata di _____ ;</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ai fini del rispetto della normativa europea Regolamento (UE) n. 2016/679 e della normativa interna di attuazione (D.Lgs. 196/2003 – D.Lgs. 101/2018), ciascuna persona che tratta dati personali deve essere autorizzata e istruita in merito agli obblighi normativi per la gestione dei suddetti dati durante lo svolgimento delle proprie attività;</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AST Macerata ha affidato alla ditta ___________ lo svolgimento delle attività e delle prestazioni così come definite nel contratto sopra citato, che si richiama espressamente, e della quale la presente forma parte integrante e sostanziale;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xml:space="preserve">- tenuto conto delle attività di trattamento necessarie e/o opportune per dare esecuzione agli obblighi concordati tra le Parti, previa valutazione di quanto imposto dal Regolamento UE n. 2016/679, il Titolare ha ritenuto che il Responsabile presenti garanzie sufficienti per mettere in atto misure tecniche e organizzative </w:t>
      </w:r>
      <w:r w:rsidRPr="00586919">
        <w:rPr>
          <w:rFonts w:asciiTheme="majorHAnsi" w:hAnsiTheme="majorHAnsi" w:cstheme="majorHAnsi"/>
        </w:rPr>
        <w:lastRenderedPageBreak/>
        <w:t>adeguate a soddisfare i requisiti del Regolamento UE n. 2016/679 ed a garantire la tutela dei diritti e le libertà degli interessati coinvolti nelle suddette attività di trattamento;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tale nomina non comporta alcuna modifica della qualifica professionale del Responsabile e/o degli obblighi concordati tra le Parti.</w:t>
      </w:r>
    </w:p>
    <w:p w:rsidR="000817D1" w:rsidRPr="00586919" w:rsidRDefault="000817D1" w:rsidP="000817D1">
      <w:pPr>
        <w:spacing w:after="0" w:line="360" w:lineRule="auto"/>
        <w:jc w:val="center"/>
        <w:rPr>
          <w:rFonts w:asciiTheme="majorHAnsi" w:hAnsiTheme="majorHAnsi" w:cstheme="majorHAnsi"/>
        </w:rPr>
      </w:pPr>
      <w:r w:rsidRPr="00586919">
        <w:rPr>
          <w:rFonts w:asciiTheme="majorHAnsi" w:hAnsiTheme="majorHAnsi" w:cstheme="majorHAnsi"/>
        </w:rPr>
        <w:t>***</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Tutto quanto sopra premesso: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xml:space="preserve">l’AST Macerata,  </w:t>
      </w:r>
    </w:p>
    <w:p w:rsidR="000817D1" w:rsidRPr="00586919" w:rsidRDefault="000817D1" w:rsidP="000817D1">
      <w:pPr>
        <w:spacing w:after="0" w:line="360" w:lineRule="auto"/>
        <w:jc w:val="center"/>
        <w:rPr>
          <w:rFonts w:asciiTheme="majorHAnsi" w:hAnsiTheme="majorHAnsi" w:cstheme="majorHAnsi"/>
          <w:b/>
        </w:rPr>
      </w:pPr>
      <w:r w:rsidRPr="00586919">
        <w:rPr>
          <w:rFonts w:asciiTheme="majorHAnsi" w:hAnsiTheme="majorHAnsi" w:cstheme="majorHAnsi"/>
          <w:b/>
        </w:rPr>
        <w:t>NOMINA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_______________ai sensi dell’art. 28 del GDPR Responsabile esterno per il trattamento dei dati personali di cui è Titolare l’AST Macerata e di cui il Responsabile può venire a conoscenza nell’esercizio delle attività espletate per conto della stessa relativamente all’adempimento degli obblighi dedotti nel citato contratto/convenzione, affidati dal Titolare al Responsabile.</w:t>
      </w:r>
    </w:p>
    <w:p w:rsidR="000817D1" w:rsidRPr="00586919" w:rsidRDefault="000817D1" w:rsidP="000817D1">
      <w:pPr>
        <w:spacing w:after="0" w:line="360" w:lineRule="auto"/>
        <w:jc w:val="both"/>
        <w:rPr>
          <w:rFonts w:asciiTheme="majorHAnsi" w:hAnsiTheme="majorHAnsi" w:cstheme="majorHAnsi"/>
        </w:rPr>
      </w:pP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1 - Natura e finalità del trattamento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trattamento dei dati personali è effettuato esclusivamente per la corretta esecuzione delle attività concordate tra le Parti e di cui al citato contratto.</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2 - Categorie di dati personali trattati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del trattamento per espletare le attività pattuite tra le Parti per conto del Titolare tratta direttamente o anche solo indirettamente le seguenti categorie di dati: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dati personali, di cui all’art. 4 n. 1 del GDPR, tra i quali: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dati comuni di cui all’art. 6 del GDPR;</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dati rientranti nelle categorie “particolari” di dati personali (p.e. dati personali che rivelino l'origine razziale o etnica, le opinioni politiche, le convinzioni religiose o filosofiche, o l'appartenenza sindacale, dati genetici, dati biometrici intesi a identificare in modo univoco una persona fisica, dati relativi alla salute, alla vita sessuale, all'orientamento sessuale della persona) di cui all’art. 9 del GDPR.</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Categorie di interessati cui si riferiscono i dati trattati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Per effetto della presente nomina, le categorie di interessati i cui dati personali possono essere trattati, sono: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pazienti/utenti;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familiari dei pazienti/utenti.</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3 - Obbligo alla riservatezza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Trattandosi di dati personali anche particolari, il responsabile e i propri dipendenti e collaboratori sono tenuti alla assoluta riservatezza analogamente al segreto professionale e al segreto d'ufficio, e comunque a trattare i dati in materia confidenziale e riservata, evitando l’eventuale comunicazione e/o conoscenza da parte di soggetti non autorizzati.</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4 – Disponibilità e uso dei dati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lastRenderedPageBreak/>
        <w:t>Qualunque sia la finalità e la durata del trattamento effettuato da parte del Responsabile: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i dati non potranno essere venduti o ceduti, in tutto o in parte, ad altri soggetti e dovranno essere restituiti alla conclusione o revoca dell'incarico, o in qualsiasi momento il Titolare ne faccia richiesta;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il Responsabile si impegna a non vantare alcun diritto sui dati e sui materiali presi in visione.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Coerentemente con quanto prescritto dal GDPR, è esplicitamente fatto divieto al Responsabile di inviare messaggio pubblicitari, commerciali e promozionali, e comunque di contattare gli “interessati” per finalità diverse da quelle nel presente atto.</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5 - Cessazione del trattamento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xml:space="preserve">Una volta cessati i trattamenti oggetto del contratto/convenzione, salvo rinnovo, il Responsabile si impegna a restituire al Titolare i dati personali acquisiti, pervenuti a sua conoscenza o da questi elaborati in relazione all’esecuzione del servizio prestato e, solo successivamente, si impegna a cancellarli dai propri archivi oppure distruggerli, ad eccezione dei casi in cui i dati debbano essere conservati in virtù di obblighi di legge. </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Resta inteso che la dimostrazione delle ragioni che giustificano il protrarsi degli obblighi di conservazione è a carico del Titolare e che le uniche finalità perseguibili con tali dati sono esclusivamente circoscritte a rispondere a tali adempimenti normativi.</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6 - Validità e Revoca della nomina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La presente nomina avrà validità per tutta la durata del rapporto giuridico intercorrente tra le Parti e potrà essere revocata a discrezione del Titolare.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La presente nomina non costituisce aggravio in capo al Responsabile, rientrando la medesima negli obblighi normativi che regolano i rapporti con il Titolare sotto il profilo della protezione delle persone fisiche con riguardo al trattamento dei dati personali.</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7 - Sub-responsabili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del trattamento non potrà ricorrere ad altri Responsabili senza la preventiva autorizzazione specifica del Titolare del trattamento. In tale ipotesi il Responsabile dovrà inviare, a mezzo pec, circostanziata e motivata richiesta al Titolare che avrà la facoltà di consentire o meno detta nomina.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Ai sensi dell’art. 28, par. 4 del GDPR, fermo restando quanto previsto al precedente paragrafo, quando un responsabile del trattamento ricorre a un altro responsabile del trattamento, per l'esecuzione di specifiche attività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Titolare del trattamento e il responsabile del trattamento prevedendo in particolare garanzie sufficienti per mettere in atto misure tecniche e organizzative adeguate in modo tale che il trattamento soddisfi i requisiti del GDPR.</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Qualora l'altro responsabile del trattamento ometta di adempiere ai propri obblighi in materia di protezione dei dati, il responsabile iniziale conserva nei confronti del Titolare del trattamento l'intera responsabilità dell'adempimento degli obblighi dell'altro responsabile.</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lastRenderedPageBreak/>
        <w:t>Articolo 8 - Designazione e autorizzazione degli incaricati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del trattamento garantisce la puntuale individuazione dei soggetti operanti a qualsiasi titolo nella propria organizzazione quali soggetti autorizzati al trattamento.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In particolare, il Responsabile del trattamento si impegna a consentire l’accesso e il trattamento dei dati personali solo a personale debitamente formato e specificamente designato anche ai sensi dell’art. 2-quaterdecies del D.Lgs 196/2003 e s.m.i.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si impegna ad effettuare per iscritto le nomine e limitare l’accesso e il trattamento ai soli dati personali necessari per lo svolgimento delle attività oggetto del contratto/convenzione.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personale autorizzato dovrà ricevere idonea e specifica formazione in relazione al rispetto delle misure organizzative e tecniche, in particolare alle misure di sicurezza adottate, adeguate ad assicurare la tutela dei dati personali trattati nel rispetto delle previsioni normative e della prassi in materia.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Nello specifico il Responsabile: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individua le persone autorizzate al trattamento dei dati impartendo loro, per iscritto, istruzioni dettagliate in merito alle operazioni consentite e alle misure di sicurezza da adottare in relazione alle criticità dei dati trattati;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vigila regolarmente sulla puntuale applicazione da parte delle persone autorizzate di quanto prescritto, anche tramite verifiche periodiche;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garantisce l’adozione dei diversi profili di autorizzazione delle persone autorizzate, in modo da limitare l’accesso ai soli dati necessari alle operazioni di trattamento consentite rispetto alle mansioni svolte;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verifica periodicamente la sussistenza delle condizioni per la conservazione dei profili di autorizzazione di tutte le persone autorizzate, modificando tempestivamente detto profilo ove necessario (es. cambio di mansione);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cura la formazione e l’aggiornamento professionale delle persone autorizzate che operano sotto la sua responsabilità circa le disposizioni di legge e regolamentari in materia di tutela dei dati personali.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xml:space="preserve">Il Responsabile, su richiesta, invia al Titolare del trattamento a mezzo pec l’elenco nominativo con specifica evidenza delle relative mansioni dei soggetti autorizzati al trattamento dei dati personali svolti per suo conto e nell’ambito del Contratto. </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9 – Responsabile della protezione dei Dati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 ove tale obbligo si applichi anche al Responsabile stesso in base alle disposizioni dell’art. 37 del GDPR - si impegna a nominare e comunicare al Titolare il nominativo e i dati di contatto del Responsabile della Protezione dei Dati.</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10 - Diritti degli interessati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Premesso che l’esercizio dei diritti riconosciuti all’interessato ai sensi degli artt. 15 e seguenti del GDPR sarà gestito direttamente dal Titolare, il Responsabile si rende disponibile a collaborare con il Titolare stesso fornendogli tutte le informazioni necessarie a soddisfare le eventuali richieste ricevute in tal senso.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lastRenderedPageBreak/>
        <w:t>Il Responsabile si impegna ad assistere il Titolare con misure tecniche e organizzative adeguate al fine di soddisfare l'obbligo del Titolare e di dare seguito alle richieste per l'esercizio dei diritti dell'interessato.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In particolare, il Responsabile dovrà comunicare al Titolare, senza ritardo e comunque non oltre le 72 ore dalla ricezione, le istanze eventualmente ricevute e avanzate dagli interessati in virtù dei diritti previsti dalla vigente normativa (es. diritto di accesso, ecc.) e a fornire le informazioni necessarie al fine di consentire al Titolare di evadere le stesse entro i termini stabiliti dalla normativa.</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11 - Registro dei trattamenti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mantiene un registro (in forma scritta e/o anche in formato elettronico) di tutte le categorie di attività relative al trattamento svolte per conto del Titolare, contenente: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il nome e i dati di contatto del Responsabile e/o dei suoi Sub Responsabili;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le categorie dei trattamenti effettuati per conto del Titolare;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ove applicabile, i trasferimenti di dati personali verso un paese terzo o un’organizzazione internazionale, compresa l’identificazione del paese terzo o dell’organizzazione internazionale e, per i trasferimenti di cui al secondo comma dell’articolo 49 del GDPR, la documentazione delle garanzie adeguate adottate;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ove possibile, una descrizione generale delle misure di sicurezza tecniche e organizzative di cui all’art. 32, par. 1 del GDPR.</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garantisce, inoltre, di mettere a disposizione del Titolare e/o dell’Autorità di controllo che ne dovessero fare richiesta, il suddetto registro dei trattamenti.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si impegna a coadiuvare il Titolare nella redazione del proprio Registro delle attività di trattamenti, segnalando anche, per quanto di propria competenza, eventuali modifiche da apportare al Registro.</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12 - Sicurezza dei dati personali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è tenuto, ai sensi dell’art. 32 del GDPR, ad adottare le necessarie e adeguate misure di sicurezza (eventualmente anche ulteriori rispetto a quelle nel seguito indicate) in modo tale da ridurre al minimo i rischi di distruzione accidentale o illegale, la perdita, la modifica, la divulgazione non autorizzata o l’accesso non consentito ai dati personali trasmessi, conservati o comunque trattati, o il trattamento non conforme alle finalità della raccolta.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fornisce al Titolare l’elenco delle adeguate misure di sicurezza adottate.</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13 - Sicurezza e Amministrazione del Sistema (ADS)</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xml:space="preserve">Il Responsabile fornirà al Titolare la lista nominativa degli ADS, con questi intendendo le persone fisiche che svolgono per conto del Responsabile ed in esecuzione dei compiti concordati ed affidati dal Titolare, attività di gestione e manutenzione di impianti di elaborazione con cui vengono effettuati trattamenti di dati personali, compresi i sistemi di gestione delle basi di dati, i software complessi che trattano dati, le reti locali e gli apparati di sicurezza di quest’ultimo, o comunque che possano intervenire sulle misure di sicurezza a presidio dei </w:t>
      </w:r>
      <w:r w:rsidRPr="00586919">
        <w:rPr>
          <w:rFonts w:asciiTheme="majorHAnsi" w:hAnsiTheme="majorHAnsi" w:cstheme="majorHAnsi"/>
        </w:rPr>
        <w:lastRenderedPageBreak/>
        <w:t>medesimi dati. Con riferimento ai soggetti individuati, il Responsabile deve comunicare rispetto ad ognuno i compiti e le operazioni svolte.</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14 - Compiti e istruzioni per il Responsabile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ha il potere ed il dovere di trattare i dati personali indicati nel rispetto della normativa vigente, attenendosi sia alle istruzioni di seguito fornite, sia a quelle che verranno rese note dal Titolare mediante procedure e/o comunicazioni specifiche.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dichiara espressamente di comprendere ed accettare le istruzioni di seguito rappresentate e si obbliga a porre in essere, nell’ambito dei compiti contrattualmente affidati, tutti gli adempimenti prescritti dalla normativa di riferimento in materia di tutela dei dati personali al fine di ridurre al minimo i rischi di distruzione o perdita, anche accidentale, dei dati, di accesso non autorizzato è di trattamento non consentito o non conforme alla raccolta.</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15 - Modalità di trattamento e requisiti dei dati personali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si impegna: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a trattare direttamente, o per il tramite dei propri dipendenti, collaboratori esterni, consulenti, etc. – specificamente designati incaricati del trattamento – i dati personali per le sole finalità connesse alo svolgimento delle attività previste dal contratto/convenzione, in modo lecito e secondo buona fede e correttezza, nonché nel pieno rispetto delle disposizioni previste dal GDPR, nonché, infine, dalle presenti istruzioni: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non divulgare o rendere noti a terzi - per alcuna ragione ed in alcun momento, presente o futuro ed anche una volta cessati i trattamenti oggetto del contratto - i dati personali ricevuti dal Titolare e o pervenuti a sua conoscenza in relazione all’esecuzione del servizio prestato, se non previamente autorizzato per iscritto dal Titolare stesso, fatti salvi eventuali obblighi di legge o ordini dell’Autorità Giudiziaria e/o di competenti Autorità amministrative;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collaborare con il Titolare per garantire la puntuale osservanza e conformità alla normativa in materia di protezione dei dati personali;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dare immediato avviso al Titolare in caso di cessazione dei trattamenti concordati;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non creare banche dati nuove senza espressa autorizzazione del Titolare, fatto salvo quando ciò risulti strettamente indispensabile ai fini dell’esecuzione degli obblighi assunti;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in caso di ricezione di richieste specifiche avanzate dall’Autorità Garante per la protezione dei dati personali o altre autorità, a coadiuvare il Titolare per quanto di sua competenza;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segnalare eventuali criticità al Titolare che possono mettere a repentaglio la sicurezza dei dati, al fine di consentire idonei interventi da parte dello stesso;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coadiuvare, su richiesta, il Titolare ed i soggetti da questo indicati nella redazione della documentazione necessaria per adempiere alla normativa di settore, con riferimento ai trattamenti di dati effettuati dal Responsabile in esecuzione delle attività assegnate.</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lastRenderedPageBreak/>
        <w:t>Articolo 16 - Istruzioni specifiche per il trattamento dati particolari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deve: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verificare la corretta osservanza delle misure previste dal Titolare in materia di archiviazione nel rispetto di quanto previsto dal precedente articolo 6, potendo derivare gravi conseguenze da accessi non autorizzati alle informazioni oggetto di trattamento;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prestare particolare attenzione al trattamento dei dati personali rientranti nelle categorie particolari degli interessati conosciuti, anche incidentalmente, in esecuzione dell’incarico affidato, procedendo alla loro raccolta e archiviazione solo ove ciò si renda necessario per lo svolgimento delle attività di competenza e istruendo in tal senso le persone autorizzate che operano all’interno della propria struttura;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conservare, nel rispetto di quanto previsto dal precedente articolo 6, la documentazione contenente dati particolari adottando misure idonee al fine di evitare accessi non autorizzati ai dati, distruzione, perdita e/o qualunque violazione di dati personali;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vigilare affinché i dati personali degli interessati vengano comunicati solo a quei soggetti preventivamente autorizzati dal Titolare (ad esempio a propri fornitori e/o subfornitori) che presentino garanzie sufficienti secondo le procedure di autorizzazione disposte e comunicate dal Titolare. Sono altresì consentite le comunicazioni richieste per legge nei confronti di soggetti pubblici;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sottoporre preventivamente al Titolare, per una sua formale approvazione, le richieste di dati da parte di soggetti esterni;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non diffondere i dati personali, comuni e particolari, degli interessati;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segnalare eventuali criticità nella gestione della documentazione contenente dati personali particolari al fine di consentire idonei interventi da parte del Titolare.</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17– Violazione dei dati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si impegna a notificare al Titolare, senza ingiustificato ritardo dall’avvenuta conoscenza, e comunque entro 24 ore, con comunicazione da inviarsi all’indirizzo pec del Titolare, ogni violazione dei dati personali (data breach) fornendo, altresì:</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la descrizione della natura della violazione e l’indicazione delle categorie dei dati personali e il numero approssimativo di interessati coinvolti;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comunicare il nome e i dati di contatto del Responsabile della Protezione dei Dati o di altro punto di contatto presso cui ottenere più informazioni;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la descrizione delle probabili conseguenze;</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la descrizione delle misure adottate o di cui dispone per porre rimedio alla violazione o, quantomeno, per attenuarne i possibili effetti negativi.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Fermo quanto sopra previsto, il Responsabile si impegna a prestare ogni più ampia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assistenza al Titolare al fine di consentirgli di assolvere agli obblighi di cui agli artt. 33 - 34 del GDPR.</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lastRenderedPageBreak/>
        <w:t>Una volta definite le ragioni della violazione, il Responsabile di concerto con il Titolare e/o altro soggetto da quest’ultimo indicato, su richiesta, si attiverà per implementare nel minor tempo possibile tutte le misure di sicurezza fisiche e/o logiche e/o organizzative atte ad arginare il verificarsi di una nuova violazione della stessa specie di quella verificatasi, al riguardo anche avvalendosi dell’operato di subfornitori.</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18 - Valutazione di impatto e consultazione preventiva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Con riferimento agli artt. 35 e 36 del GDPR, il Responsabile si impegna, su richiesta, ad assistere il Titolare nelle attività necessarie all’assolvimento degli obblighi previsti dai succitati articoli, sulle base delle informazioni in proprio possesso, in ragione dei trattamenti svolti in qualità di Responsabile del trattamento, ivi incluse le informazioni relative agli eventuali trattamenti effettuati dai Sub - Responsabili.</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19 - Trasferimento dei dati personali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del trattamento si impegna a circoscrivere gli ambiti di circolazione e trattamento dei dati personali (es. memorizzazione, archiviazione, conservazione dei dati sui propri server) ai Paesi facenti parte dell’Unione Europea, con espresso divieto di trasferirli in Paesi extra UE che non garantiscano (o in assenza di) un livello adeguato di tutela, ovvero, in assenza di strumenti di tutela previsti dal Regolamento UE 2016/679.</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20 - Attività di audit</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si impegna a mettere a disposizione del Titolare tutte le informazioni necessarie per dimostrare il rispetto degli obblighi di sicurezza descritti nel presente documento e, in generale, il rispetto delle obbligazioni assunte in forza del presente atto e del GDPR, consentendo e, su richiesta, contribuendo alle attività di audit, comprese le ispezioni, realizzate dal Titolare o da altro soggetto da esso incaricato.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Qualora il Titolare rilevasse comportamenti difformi a quanto prescritto dalla normativa in materia nonché dalle disposizioni contenute nei provvedimenti del Garante per la protezione dei dati personali, provvederà a darne comunicazione al Responsabile, senza che ciò possa far venire meno l’autonomia dell’attività di impresa del Responsabile ovvero possa essere qualificato come ingerenza nella sua attività.</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21 - Ulteriori istruzioni</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comunica tempestivamente al Titolare qualsiasi modificazione di assetto organizzativo o di struttura proprietaria che dovesse intervenire successivamente all’affidamento dell’incarico, affinché il Titolare possano accertare l’eventuale sopravvenuta mancanza dei requisiti previsti dalla vigente normativa o il venir meno delle garanzie sufficienti per mettere in atto misure tecniche e organizzative adeguate per il corretto trattamento dei dati oggetto della presente nomina.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informa prontamente il Titolare delle eventuali carenze, situazioni anomale o di emergenza rilevate nell’ambito del servizio erogato - in particolare ove ciò possa riguardare il trattamento dei dati personali e le misure di sicurezza adottate dal Responsabile - e di ogni altro episodio o fatto rilevante che intervenga e che riguardi comunque l'applicazione del GDPR (ad es. richieste del Garante, esito delle ispezioni svolte dalle Autorità, ecc.) o della normativa nazionale ancorché applicabile</w:t>
      </w:r>
    </w:p>
    <w:p w:rsidR="000817D1" w:rsidRPr="00586919" w:rsidRDefault="000817D1" w:rsidP="000817D1">
      <w:pPr>
        <w:spacing w:after="0" w:line="360" w:lineRule="auto"/>
        <w:jc w:val="both"/>
        <w:rPr>
          <w:rFonts w:asciiTheme="majorHAnsi" w:hAnsiTheme="majorHAnsi" w:cstheme="majorHAnsi"/>
          <w:b/>
        </w:rPr>
      </w:pPr>
      <w:r w:rsidRPr="00586919">
        <w:rPr>
          <w:rFonts w:asciiTheme="majorHAnsi" w:hAnsiTheme="majorHAnsi" w:cstheme="majorHAnsi"/>
          <w:b/>
        </w:rPr>
        <w:t>Articolo 22 – Norme finali e responsabilità</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lastRenderedPageBreak/>
        <w:t>Il Titolare, poste le suddette istruzioni e fermi i compiti sopra individuati, si riserva, nell’ambito del proprio ruolo, di impartire per iscritto eventuali ulteriori istruzioni che dovessero risultare necessarie per il corretto e conforme svolgimento delle attività di trattamento dei dati collegate all’accordo vigente tra le Parti, anche a completamento ed integrazione di quanto sopra definito.</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Responsabile dichiara sin d’ora di mantenere indenne e manlevato il Titolare da qualsiasi danno, onere, spesa e conseguenza che dovesse loro derivare a seguito della violazione, da parte del Responsabile o di suoi Sub – Responsabili, degli impegni relativi al rispetto della disciplina in materia di protezione dei dati personali o delle istruzioni contenute nei relativi atti di nomina anche in seguito a comportamenti addebitabili ai loro dipendenti, rappresentanti, collaboratori a qualsiasi titolo.</w:t>
      </w:r>
    </w:p>
    <w:p w:rsidR="000817D1" w:rsidRPr="00586919" w:rsidRDefault="000817D1" w:rsidP="000817D1">
      <w:pPr>
        <w:spacing w:after="0" w:line="360" w:lineRule="auto"/>
        <w:jc w:val="both"/>
        <w:rPr>
          <w:rFonts w:asciiTheme="majorHAnsi" w:hAnsiTheme="majorHAnsi" w:cstheme="majorHAnsi"/>
        </w:rPr>
      </w:pP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presente atto di nomina viene sottoscritto dalle parti digitalmente.</w:t>
      </w:r>
    </w:p>
    <w:p w:rsidR="000817D1" w:rsidRPr="00586919" w:rsidRDefault="000817D1" w:rsidP="000817D1">
      <w:pPr>
        <w:spacing w:after="0" w:line="360" w:lineRule="auto"/>
        <w:jc w:val="both"/>
        <w:rPr>
          <w:rFonts w:asciiTheme="majorHAnsi" w:hAnsiTheme="majorHAnsi" w:cstheme="majorHAnsi"/>
        </w:rPr>
      </w:pP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Per AST Macerata</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Il ________</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______________</w:t>
      </w:r>
    </w:p>
    <w:p w:rsidR="000817D1" w:rsidRPr="00586919" w:rsidRDefault="000817D1" w:rsidP="000817D1">
      <w:pPr>
        <w:spacing w:after="0" w:line="360" w:lineRule="auto"/>
        <w:jc w:val="both"/>
        <w:rPr>
          <w:rFonts w:asciiTheme="majorHAnsi" w:hAnsiTheme="majorHAnsi" w:cstheme="majorHAnsi"/>
        </w:rPr>
      </w:pP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Per _______________</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 xml:space="preserve">Il legale rapp.te </w:t>
      </w:r>
    </w:p>
    <w:p w:rsidR="000817D1" w:rsidRPr="00586919" w:rsidRDefault="000817D1" w:rsidP="000817D1">
      <w:pPr>
        <w:spacing w:after="0" w:line="360" w:lineRule="auto"/>
        <w:jc w:val="both"/>
        <w:rPr>
          <w:rFonts w:asciiTheme="majorHAnsi" w:hAnsiTheme="majorHAnsi" w:cstheme="majorHAnsi"/>
        </w:rPr>
      </w:pPr>
      <w:r w:rsidRPr="00586919">
        <w:rPr>
          <w:rFonts w:asciiTheme="majorHAnsi" w:hAnsiTheme="majorHAnsi" w:cstheme="majorHAnsi"/>
        </w:rPr>
        <w:t>______________________________</w:t>
      </w:r>
    </w:p>
    <w:p w:rsidR="00B11F77" w:rsidRPr="00586919" w:rsidRDefault="00B11F77">
      <w:pPr>
        <w:rPr>
          <w:rFonts w:asciiTheme="majorHAnsi" w:hAnsiTheme="majorHAnsi" w:cstheme="majorHAnsi"/>
        </w:rPr>
      </w:pPr>
    </w:p>
    <w:sectPr w:rsidR="00B11F77" w:rsidRPr="005869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FF"/>
    <w:rsid w:val="000817D1"/>
    <w:rsid w:val="002120FF"/>
    <w:rsid w:val="003608AD"/>
    <w:rsid w:val="00586919"/>
    <w:rsid w:val="00B11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2384"/>
  <w15:chartTrackingRefBased/>
  <w15:docId w15:val="{16FB41FE-74B3-40BB-BE3E-CF352ADC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17D1"/>
  </w:style>
  <w:style w:type="paragraph" w:styleId="Titolo2">
    <w:name w:val="heading 2"/>
    <w:basedOn w:val="Normale"/>
    <w:next w:val="Normale"/>
    <w:link w:val="Titolo2Carattere"/>
    <w:unhideWhenUsed/>
    <w:qFormat/>
    <w:rsid w:val="000817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817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3664</Words>
  <Characters>20885</Characters>
  <Application>Microsoft Office Word</Application>
  <DocSecurity>0</DocSecurity>
  <Lines>174</Lines>
  <Paragraphs>48</Paragraphs>
  <ScaleCrop>false</ScaleCrop>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Di Ciò</dc:creator>
  <cp:keywords/>
  <dc:description/>
  <cp:lastModifiedBy>Vincenzo Di Ciò</cp:lastModifiedBy>
  <cp:revision>4</cp:revision>
  <dcterms:created xsi:type="dcterms:W3CDTF">2024-10-31T13:35:00Z</dcterms:created>
  <dcterms:modified xsi:type="dcterms:W3CDTF">2024-11-12T08:09:00Z</dcterms:modified>
</cp:coreProperties>
</file>